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06F" w:rsidRDefault="0038006F" w:rsidP="0038006F">
      <w:pPr>
        <w:jc w:val="center"/>
        <w:rPr>
          <w:b/>
          <w:sz w:val="24"/>
          <w:lang w:val="es-MX"/>
        </w:rPr>
      </w:pPr>
      <w:r>
        <w:rPr>
          <w:b/>
          <w:sz w:val="24"/>
          <w:lang w:val="es-MX"/>
        </w:rPr>
        <w:t>UNIVERSIDAD DE MATANZAS.</w:t>
      </w:r>
    </w:p>
    <w:p w:rsidR="0038006F" w:rsidRDefault="0038006F" w:rsidP="0038006F">
      <w:pPr>
        <w:jc w:val="center"/>
        <w:rPr>
          <w:b/>
          <w:sz w:val="24"/>
          <w:lang w:val="es-MX"/>
        </w:rPr>
      </w:pPr>
      <w:r>
        <w:rPr>
          <w:b/>
          <w:sz w:val="24"/>
          <w:lang w:val="es-MX"/>
        </w:rPr>
        <w:t>FACULTAD DE CIENCIAS TÉCNICAS.</w:t>
      </w:r>
    </w:p>
    <w:p w:rsidR="0038006F" w:rsidRDefault="0038006F" w:rsidP="0038006F">
      <w:pPr>
        <w:jc w:val="center"/>
        <w:rPr>
          <w:b/>
          <w:sz w:val="24"/>
          <w:lang w:val="es-MX"/>
        </w:rPr>
      </w:pPr>
      <w:r>
        <w:rPr>
          <w:b/>
          <w:sz w:val="24"/>
          <w:lang w:val="es-MX"/>
        </w:rPr>
        <w:t>DPTO DE INGENIERÍA MECÁNICA.</w:t>
      </w:r>
    </w:p>
    <w:p w:rsidR="0038006F" w:rsidRDefault="0038006F" w:rsidP="0038006F">
      <w:pPr>
        <w:jc w:val="both"/>
        <w:rPr>
          <w:b/>
          <w:sz w:val="24"/>
          <w:lang w:val="es-MX"/>
        </w:rPr>
      </w:pPr>
    </w:p>
    <w:p w:rsidR="0038006F" w:rsidRDefault="0038006F" w:rsidP="0038006F">
      <w:pPr>
        <w:jc w:val="both"/>
        <w:rPr>
          <w:b/>
          <w:sz w:val="24"/>
          <w:lang w:val="es-MX"/>
        </w:rPr>
      </w:pPr>
      <w:r>
        <w:rPr>
          <w:b/>
          <w:sz w:val="24"/>
          <w:lang w:val="es-MX"/>
        </w:rPr>
        <w:t>ASIGNATURA: Ciencia de los Materiales.</w:t>
      </w:r>
    </w:p>
    <w:p w:rsidR="0038006F" w:rsidRDefault="0038006F" w:rsidP="0038006F">
      <w:pPr>
        <w:jc w:val="both"/>
        <w:rPr>
          <w:b/>
          <w:sz w:val="24"/>
          <w:lang w:val="es-MX"/>
        </w:rPr>
      </w:pPr>
      <w:r>
        <w:rPr>
          <w:b/>
          <w:sz w:val="24"/>
          <w:lang w:val="es-MX"/>
        </w:rPr>
        <w:t>AÑO: 3ºCRD</w:t>
      </w:r>
      <w:r>
        <w:rPr>
          <w:b/>
          <w:sz w:val="24"/>
          <w:lang w:val="es-MX"/>
        </w:rPr>
        <w:tab/>
      </w:r>
      <w:r>
        <w:rPr>
          <w:b/>
          <w:sz w:val="24"/>
          <w:lang w:val="es-MX"/>
        </w:rPr>
        <w:tab/>
        <w:t>SEMESTRE: I.</w:t>
      </w:r>
      <w:r>
        <w:rPr>
          <w:b/>
          <w:sz w:val="24"/>
          <w:lang w:val="es-MX"/>
        </w:rPr>
        <w:tab/>
        <w:t>PLAN: D.</w:t>
      </w:r>
    </w:p>
    <w:p w:rsidR="0038006F" w:rsidRDefault="0038006F" w:rsidP="0038006F">
      <w:pPr>
        <w:jc w:val="both"/>
        <w:rPr>
          <w:b/>
          <w:sz w:val="24"/>
          <w:lang w:val="es-MX"/>
        </w:rPr>
      </w:pPr>
      <w:r>
        <w:rPr>
          <w:b/>
          <w:sz w:val="24"/>
          <w:lang w:val="es-MX"/>
        </w:rPr>
        <w:t xml:space="preserve">PROFESOR: </w:t>
      </w:r>
      <w:proofErr w:type="spellStart"/>
      <w:r>
        <w:rPr>
          <w:b/>
          <w:sz w:val="24"/>
          <w:lang w:val="es-MX"/>
        </w:rPr>
        <w:t>Dr.C.T</w:t>
      </w:r>
      <w:proofErr w:type="spellEnd"/>
      <w:r>
        <w:rPr>
          <w:b/>
          <w:sz w:val="24"/>
          <w:lang w:val="es-MX"/>
        </w:rPr>
        <w:t xml:space="preserve">. </w:t>
      </w:r>
      <w:proofErr w:type="spellStart"/>
      <w:r>
        <w:rPr>
          <w:b/>
          <w:sz w:val="24"/>
          <w:lang w:val="es-MX"/>
        </w:rPr>
        <w:t>Ing</w:t>
      </w:r>
      <w:proofErr w:type="spellEnd"/>
      <w:r>
        <w:rPr>
          <w:b/>
          <w:sz w:val="24"/>
          <w:lang w:val="es-MX"/>
        </w:rPr>
        <w:t xml:space="preserve"> Eduardo Torres </w:t>
      </w:r>
      <w:proofErr w:type="spellStart"/>
      <w:r>
        <w:rPr>
          <w:b/>
          <w:sz w:val="24"/>
          <w:lang w:val="es-MX"/>
        </w:rPr>
        <w:t>Alpízar</w:t>
      </w:r>
      <w:proofErr w:type="spellEnd"/>
      <w:r>
        <w:rPr>
          <w:b/>
          <w:sz w:val="24"/>
          <w:lang w:val="es-MX"/>
        </w:rPr>
        <w:t>.</w:t>
      </w:r>
    </w:p>
    <w:p w:rsidR="0038006F" w:rsidRDefault="0038006F" w:rsidP="0038006F">
      <w:pPr>
        <w:jc w:val="both"/>
        <w:rPr>
          <w:b/>
          <w:sz w:val="24"/>
          <w:lang w:val="es-MX"/>
        </w:rPr>
      </w:pPr>
    </w:p>
    <w:p w:rsidR="002F5E48" w:rsidRDefault="002F5E48" w:rsidP="002F5E48">
      <w:pPr>
        <w:pStyle w:val="Ttulo1"/>
      </w:pPr>
      <w:r>
        <w:t>LABORATORIO Nº5</w:t>
      </w:r>
      <w:bookmarkStart w:id="0" w:name="_GoBack"/>
      <w:bookmarkEnd w:id="0"/>
    </w:p>
    <w:p w:rsidR="002F5E48" w:rsidRDefault="002F5E48" w:rsidP="0038006F">
      <w:pPr>
        <w:jc w:val="both"/>
        <w:rPr>
          <w:b/>
          <w:sz w:val="24"/>
          <w:lang w:val="es-MX"/>
        </w:rPr>
      </w:pPr>
    </w:p>
    <w:p w:rsidR="002F5E48" w:rsidRDefault="002F5E48" w:rsidP="0038006F">
      <w:pPr>
        <w:jc w:val="both"/>
        <w:rPr>
          <w:b/>
          <w:sz w:val="24"/>
          <w:lang w:val="es-MX"/>
        </w:rPr>
      </w:pPr>
    </w:p>
    <w:p w:rsidR="0038006F" w:rsidRPr="00315D4E" w:rsidRDefault="0038006F" w:rsidP="0038006F">
      <w:pPr>
        <w:tabs>
          <w:tab w:val="left" w:pos="144"/>
          <w:tab w:val="left" w:pos="864"/>
          <w:tab w:val="left" w:pos="1584"/>
          <w:tab w:val="left" w:pos="2304"/>
          <w:tab w:val="left" w:pos="3024"/>
          <w:tab w:val="left" w:pos="3744"/>
          <w:tab w:val="left" w:pos="4464"/>
          <w:tab w:val="left" w:pos="5184"/>
          <w:tab w:val="left" w:pos="5904"/>
          <w:tab w:val="left" w:pos="6624"/>
        </w:tabs>
        <w:jc w:val="both"/>
        <w:rPr>
          <w:sz w:val="24"/>
          <w:szCs w:val="24"/>
        </w:rPr>
      </w:pPr>
      <w:r w:rsidRPr="00315D4E">
        <w:rPr>
          <w:b/>
          <w:sz w:val="24"/>
        </w:rPr>
        <w:t>Tema III:</w:t>
      </w:r>
      <w:r w:rsidRPr="00315D4E">
        <w:rPr>
          <w:sz w:val="24"/>
        </w:rPr>
        <w:t xml:space="preserve"> Mecanismos de fortalecimiento</w:t>
      </w:r>
    </w:p>
    <w:p w:rsidR="0038006F" w:rsidRDefault="0038006F" w:rsidP="0038006F">
      <w:pPr>
        <w:jc w:val="both"/>
        <w:rPr>
          <w:b/>
          <w:sz w:val="24"/>
          <w:u w:val="single"/>
          <w:lang w:val="es-MX"/>
        </w:rPr>
      </w:pPr>
    </w:p>
    <w:p w:rsidR="0038006F" w:rsidRDefault="0038006F" w:rsidP="0038006F">
      <w:pPr>
        <w:jc w:val="both"/>
        <w:rPr>
          <w:b/>
          <w:sz w:val="24"/>
        </w:rPr>
      </w:pPr>
      <w:r>
        <w:rPr>
          <w:b/>
          <w:sz w:val="24"/>
          <w:u w:val="single"/>
          <w:lang w:val="es-MX"/>
        </w:rPr>
        <w:t>TITULO DE LA PRACTICA:</w:t>
      </w:r>
      <w:r>
        <w:rPr>
          <w:b/>
          <w:sz w:val="24"/>
          <w:lang w:val="es-MX"/>
        </w:rPr>
        <w:t xml:space="preserve"> </w:t>
      </w:r>
      <w:r>
        <w:rPr>
          <w:b/>
          <w:sz w:val="24"/>
        </w:rPr>
        <w:t>Tratamiento Térmico del acero.</w:t>
      </w:r>
    </w:p>
    <w:p w:rsidR="0038006F" w:rsidRDefault="0038006F" w:rsidP="0038006F">
      <w:pPr>
        <w:jc w:val="both"/>
        <w:rPr>
          <w:b/>
          <w:sz w:val="24"/>
          <w:lang w:val="es-MX"/>
        </w:rPr>
      </w:pPr>
      <w:r>
        <w:rPr>
          <w:b/>
          <w:sz w:val="24"/>
          <w:lang w:val="es-MX"/>
        </w:rPr>
        <w:t>.</w:t>
      </w:r>
    </w:p>
    <w:p w:rsidR="0038006F" w:rsidRDefault="0038006F" w:rsidP="0038006F">
      <w:pPr>
        <w:jc w:val="both"/>
        <w:rPr>
          <w:b/>
          <w:sz w:val="24"/>
          <w:u w:val="single"/>
          <w:lang w:val="es-MX"/>
        </w:rPr>
      </w:pPr>
    </w:p>
    <w:p w:rsidR="0038006F" w:rsidRDefault="0038006F" w:rsidP="0038006F">
      <w:pPr>
        <w:jc w:val="both"/>
        <w:rPr>
          <w:sz w:val="24"/>
          <w:lang w:val="es-MX"/>
        </w:rPr>
      </w:pPr>
      <w:r>
        <w:rPr>
          <w:b/>
          <w:sz w:val="24"/>
          <w:u w:val="single"/>
          <w:lang w:val="es-MX"/>
        </w:rPr>
        <w:t>BIBLIOGRAFÍA.</w:t>
      </w:r>
    </w:p>
    <w:p w:rsidR="0038006F" w:rsidRPr="003A134C" w:rsidRDefault="0038006F" w:rsidP="0038006F">
      <w:pPr>
        <w:numPr>
          <w:ilvl w:val="0"/>
          <w:numId w:val="1"/>
        </w:numPr>
        <w:jc w:val="both"/>
        <w:rPr>
          <w:sz w:val="24"/>
          <w:lang w:val="en-US"/>
        </w:rPr>
      </w:pPr>
      <w:proofErr w:type="spellStart"/>
      <w:r w:rsidRPr="003A134C">
        <w:rPr>
          <w:sz w:val="24"/>
          <w:lang w:val="en-US"/>
        </w:rPr>
        <w:t>Callister</w:t>
      </w:r>
      <w:proofErr w:type="spellEnd"/>
      <w:r w:rsidRPr="003A134C">
        <w:rPr>
          <w:sz w:val="24"/>
          <w:lang w:val="en-US"/>
        </w:rPr>
        <w:t xml:space="preserve">, W.D. Materials Science and Engineering. An Introduction. John Wiley &amp; Sons, </w:t>
      </w:r>
      <w:proofErr w:type="spellStart"/>
      <w:r w:rsidRPr="003A134C">
        <w:rPr>
          <w:sz w:val="24"/>
          <w:lang w:val="en-US"/>
        </w:rPr>
        <w:t>Inc</w:t>
      </w:r>
      <w:proofErr w:type="spellEnd"/>
      <w:r w:rsidRPr="003A134C">
        <w:rPr>
          <w:sz w:val="24"/>
          <w:lang w:val="en-US"/>
        </w:rPr>
        <w:t>, Publishers, 1994, - 420 pp.</w:t>
      </w:r>
    </w:p>
    <w:p w:rsidR="0038006F" w:rsidRDefault="0038006F" w:rsidP="0038006F">
      <w:pPr>
        <w:numPr>
          <w:ilvl w:val="0"/>
          <w:numId w:val="1"/>
        </w:numPr>
        <w:jc w:val="both"/>
        <w:rPr>
          <w:sz w:val="24"/>
          <w:lang w:val="es-MX"/>
        </w:rPr>
      </w:pPr>
      <w:proofErr w:type="spellStart"/>
      <w:r>
        <w:rPr>
          <w:sz w:val="24"/>
          <w:lang w:val="es-MX"/>
        </w:rPr>
        <w:t>Guliáev</w:t>
      </w:r>
      <w:proofErr w:type="spellEnd"/>
      <w:r>
        <w:rPr>
          <w:sz w:val="24"/>
          <w:lang w:val="es-MX"/>
        </w:rPr>
        <w:t>, A. P. Metalografía. Tomos I y II. – Moscú: Editorial MIR. 1978.</w:t>
      </w:r>
    </w:p>
    <w:p w:rsidR="0038006F" w:rsidRDefault="0038006F" w:rsidP="0038006F">
      <w:pPr>
        <w:numPr>
          <w:ilvl w:val="0"/>
          <w:numId w:val="2"/>
        </w:numPr>
        <w:jc w:val="both"/>
        <w:rPr>
          <w:sz w:val="24"/>
          <w:lang w:val="es-MX"/>
        </w:rPr>
      </w:pPr>
      <w:proofErr w:type="spellStart"/>
      <w:r>
        <w:rPr>
          <w:sz w:val="24"/>
          <w:lang w:val="es-MX"/>
        </w:rPr>
        <w:t>Bring</w:t>
      </w:r>
      <w:proofErr w:type="spellEnd"/>
      <w:r>
        <w:rPr>
          <w:sz w:val="24"/>
          <w:lang w:val="es-MX"/>
        </w:rPr>
        <w:t xml:space="preserve"> Coello, Silvestre. Metales. Teoría y Práctica. Editorial Oriente. Santiago de Cuba. 1984.</w:t>
      </w:r>
    </w:p>
    <w:p w:rsidR="0038006F" w:rsidRDefault="0038006F" w:rsidP="0038006F">
      <w:pPr>
        <w:numPr>
          <w:ilvl w:val="0"/>
          <w:numId w:val="2"/>
        </w:numPr>
        <w:jc w:val="both"/>
        <w:rPr>
          <w:sz w:val="24"/>
          <w:lang w:val="es-MX"/>
        </w:rPr>
      </w:pPr>
      <w:proofErr w:type="gramStart"/>
      <w:r>
        <w:rPr>
          <w:sz w:val="24"/>
          <w:lang w:val="es-MX"/>
        </w:rPr>
        <w:t>4-)</w:t>
      </w:r>
      <w:proofErr w:type="gramEnd"/>
      <w:r>
        <w:rPr>
          <w:sz w:val="24"/>
          <w:lang w:val="es-MX"/>
        </w:rPr>
        <w:t xml:space="preserve"> NC 04-01.72. Norma cubana. Ensayos a la </w:t>
      </w:r>
      <w:proofErr w:type="spellStart"/>
      <w:r>
        <w:rPr>
          <w:sz w:val="24"/>
          <w:lang w:val="es-MX"/>
        </w:rPr>
        <w:t>tracci¢n</w:t>
      </w:r>
      <w:proofErr w:type="spellEnd"/>
      <w:r>
        <w:rPr>
          <w:sz w:val="24"/>
          <w:lang w:val="es-MX"/>
        </w:rPr>
        <w:t xml:space="preserve"> de metales. Comité Estatal de Normalización. La Habana. 1972.</w:t>
      </w:r>
    </w:p>
    <w:p w:rsidR="0038006F" w:rsidRDefault="0038006F" w:rsidP="0038006F">
      <w:pPr>
        <w:jc w:val="both"/>
        <w:rPr>
          <w:b/>
          <w:sz w:val="24"/>
          <w:u w:val="single"/>
          <w:lang w:val="es-MX"/>
        </w:rPr>
      </w:pPr>
    </w:p>
    <w:p w:rsidR="0038006F" w:rsidRDefault="0038006F" w:rsidP="0038006F">
      <w:pPr>
        <w:jc w:val="both"/>
        <w:rPr>
          <w:b/>
          <w:sz w:val="24"/>
          <w:u w:val="single"/>
          <w:lang w:val="es-MX"/>
        </w:rPr>
      </w:pPr>
      <w:r>
        <w:rPr>
          <w:b/>
          <w:sz w:val="24"/>
          <w:u w:val="single"/>
          <w:lang w:val="es-MX"/>
        </w:rPr>
        <w:t>Objetivos.</w:t>
      </w:r>
    </w:p>
    <w:p w:rsidR="0038006F" w:rsidRDefault="0038006F" w:rsidP="0038006F">
      <w:pPr>
        <w:numPr>
          <w:ilvl w:val="0"/>
          <w:numId w:val="6"/>
        </w:numPr>
        <w:jc w:val="both"/>
        <w:rPr>
          <w:b/>
          <w:sz w:val="24"/>
          <w:u w:val="single"/>
        </w:rPr>
      </w:pPr>
      <w:r>
        <w:rPr>
          <w:sz w:val="24"/>
        </w:rPr>
        <w:t>Comprobar cómo influye el tratamiento térmico de temple en las propiedades y estructura de los aceros al carbono.</w:t>
      </w:r>
    </w:p>
    <w:p w:rsidR="0038006F" w:rsidRDefault="0038006F" w:rsidP="0038006F">
      <w:pPr>
        <w:jc w:val="both"/>
        <w:rPr>
          <w:b/>
          <w:sz w:val="24"/>
          <w:u w:val="single"/>
          <w:lang w:val="es-MX"/>
        </w:rPr>
      </w:pPr>
    </w:p>
    <w:p w:rsidR="0038006F" w:rsidRDefault="0038006F" w:rsidP="0038006F">
      <w:pPr>
        <w:jc w:val="both"/>
        <w:rPr>
          <w:b/>
          <w:sz w:val="24"/>
          <w:u w:val="single"/>
          <w:lang w:val="es-MX"/>
        </w:rPr>
      </w:pPr>
      <w:r>
        <w:rPr>
          <w:b/>
          <w:sz w:val="24"/>
          <w:u w:val="single"/>
          <w:lang w:val="es-MX"/>
        </w:rPr>
        <w:t>Introducción.</w:t>
      </w:r>
    </w:p>
    <w:p w:rsidR="0038006F" w:rsidRDefault="0038006F" w:rsidP="0038006F">
      <w:pPr>
        <w:jc w:val="both"/>
        <w:rPr>
          <w:b/>
          <w:sz w:val="24"/>
          <w:lang w:val="es-MX"/>
        </w:rPr>
      </w:pPr>
      <w:r>
        <w:rPr>
          <w:b/>
          <w:sz w:val="24"/>
          <w:lang w:val="es-MX"/>
        </w:rPr>
        <w:sym w:font="Symbol" w:char="F0DE"/>
      </w:r>
      <w:r>
        <w:rPr>
          <w:b/>
          <w:sz w:val="24"/>
          <w:lang w:val="es-MX"/>
        </w:rPr>
        <w:t xml:space="preserve"> Aplicar la pregunta de comprobación inicial.</w:t>
      </w:r>
    </w:p>
    <w:p w:rsidR="0038006F" w:rsidRDefault="0038006F" w:rsidP="0038006F">
      <w:pPr>
        <w:jc w:val="both"/>
        <w:rPr>
          <w:sz w:val="24"/>
          <w:lang w:val="es-MX"/>
        </w:rPr>
      </w:pPr>
    </w:p>
    <w:p w:rsidR="0038006F" w:rsidRDefault="0038006F" w:rsidP="0038006F">
      <w:pPr>
        <w:pStyle w:val="Textoindependiente"/>
      </w:pPr>
      <w:r>
        <w:rPr>
          <w:lang w:val="es-MX"/>
        </w:rPr>
        <w:t>En la práctica diaria de la producción en las empresas metal – mecánicas se aplican con frecuencia</w:t>
      </w:r>
      <w:r>
        <w:t xml:space="preserve"> tanto los tratamientos que aprovechan las transformaciones de fases y alotrópicas como el temple, el revenido y los recocidos de primer y segundo género así como los que aprovechan la precipitación por pérdida de solubilidad de fases secundarias, como son los envejecimientos. Es decir que con la misma composición química podemos tener aplicando distintos tratamientos térmicos, valores de resistencia y dureza considerablemente diferentes. En unos casos superiores y en otros inferiores. En la práctica a desarrollar se realizará el proceso tecnológico de tratamie</w:t>
      </w:r>
      <w:r w:rsidR="00AB6F30">
        <w:t>nto térmico a un acero AISI 1040</w:t>
      </w:r>
      <w:r>
        <w:t>, y con posterioridad se comprobará la variación que es</w:t>
      </w:r>
      <w:r w:rsidR="00805A5C">
        <w:t>te proceso provoca en la</w:t>
      </w:r>
      <w:r>
        <w:t xml:space="preserve"> propiedad dureza y la estructura del metal antes y después del tratamiento térmico.</w:t>
      </w:r>
    </w:p>
    <w:p w:rsidR="00805A5C" w:rsidRDefault="00805A5C">
      <w:pPr>
        <w:spacing w:after="160" w:line="259" w:lineRule="auto"/>
        <w:rPr>
          <w:b/>
          <w:sz w:val="24"/>
          <w:u w:val="single"/>
          <w:lang w:val="es-MX"/>
        </w:rPr>
      </w:pPr>
      <w:r>
        <w:rPr>
          <w:b/>
          <w:sz w:val="24"/>
          <w:u w:val="single"/>
          <w:lang w:val="es-MX"/>
        </w:rPr>
        <w:br w:type="page"/>
      </w:r>
    </w:p>
    <w:p w:rsidR="0038006F" w:rsidRDefault="0038006F" w:rsidP="0038006F">
      <w:pPr>
        <w:ind w:firstLine="708"/>
        <w:jc w:val="both"/>
        <w:rPr>
          <w:b/>
          <w:sz w:val="24"/>
          <w:u w:val="single"/>
          <w:lang w:val="es-MX"/>
        </w:rPr>
      </w:pPr>
    </w:p>
    <w:p w:rsidR="0038006F" w:rsidRDefault="0038006F" w:rsidP="0038006F">
      <w:pPr>
        <w:jc w:val="both"/>
        <w:rPr>
          <w:b/>
          <w:sz w:val="24"/>
          <w:u w:val="single"/>
          <w:lang w:val="es-MX"/>
        </w:rPr>
      </w:pPr>
      <w:r>
        <w:rPr>
          <w:b/>
          <w:sz w:val="24"/>
          <w:u w:val="single"/>
          <w:lang w:val="es-MX"/>
        </w:rPr>
        <w:t>Desarrollo.</w:t>
      </w:r>
    </w:p>
    <w:p w:rsidR="00805A5C" w:rsidRDefault="00805A5C" w:rsidP="0038006F">
      <w:pPr>
        <w:jc w:val="both"/>
        <w:rPr>
          <w:sz w:val="24"/>
          <w:u w:val="single"/>
          <w:lang w:val="es-MX"/>
        </w:rPr>
      </w:pPr>
    </w:p>
    <w:p w:rsidR="004D7672" w:rsidRDefault="004D7672" w:rsidP="004D7672">
      <w:pPr>
        <w:jc w:val="both"/>
        <w:rPr>
          <w:b/>
          <w:sz w:val="24"/>
          <w:lang w:val="es-MX"/>
        </w:rPr>
      </w:pPr>
      <w:r>
        <w:rPr>
          <w:b/>
          <w:sz w:val="24"/>
          <w:lang w:val="es-MX"/>
        </w:rPr>
        <w:t>Metodología de trabajo y tareas a realizar.</w:t>
      </w:r>
    </w:p>
    <w:p w:rsidR="00605C38" w:rsidRDefault="00605C38" w:rsidP="00605C38">
      <w:pPr>
        <w:jc w:val="both"/>
        <w:rPr>
          <w:b/>
          <w:sz w:val="24"/>
          <w:lang w:val="es-MX"/>
        </w:rPr>
      </w:pPr>
    </w:p>
    <w:p w:rsidR="00605C38" w:rsidRPr="00A770BA" w:rsidRDefault="00605C38" w:rsidP="00605C38">
      <w:pPr>
        <w:jc w:val="both"/>
        <w:rPr>
          <w:sz w:val="24"/>
          <w:lang w:val="es-MX"/>
        </w:rPr>
      </w:pPr>
      <w:r w:rsidRPr="00A770BA">
        <w:rPr>
          <w:b/>
          <w:sz w:val="24"/>
          <w:lang w:val="es-MX"/>
        </w:rPr>
        <w:t>Técnica operatoria.</w:t>
      </w:r>
    </w:p>
    <w:p w:rsidR="00605C38" w:rsidRDefault="00605C38" w:rsidP="00605C38">
      <w:pPr>
        <w:jc w:val="both"/>
        <w:rPr>
          <w:sz w:val="24"/>
          <w:lang w:val="es-MX"/>
        </w:rPr>
      </w:pPr>
      <w:r>
        <w:rPr>
          <w:sz w:val="24"/>
          <w:lang w:val="es-MX"/>
        </w:rPr>
        <w:t>Explicar la técnica operatoria a desarrollar en la práctica.</w:t>
      </w:r>
    </w:p>
    <w:p w:rsidR="004D7672" w:rsidRDefault="004D7672" w:rsidP="0038006F">
      <w:pPr>
        <w:jc w:val="both"/>
        <w:rPr>
          <w:sz w:val="24"/>
          <w:u w:val="single"/>
          <w:lang w:val="es-MX"/>
        </w:rPr>
      </w:pPr>
    </w:p>
    <w:p w:rsidR="0038006F" w:rsidRPr="00805A5C" w:rsidRDefault="00805A5C" w:rsidP="00805A5C">
      <w:pPr>
        <w:pStyle w:val="Prrafodelista"/>
        <w:numPr>
          <w:ilvl w:val="0"/>
          <w:numId w:val="6"/>
        </w:numPr>
        <w:jc w:val="both"/>
        <w:rPr>
          <w:b/>
          <w:sz w:val="24"/>
          <w:u w:val="single"/>
          <w:lang w:val="es-MX"/>
        </w:rPr>
      </w:pPr>
      <w:r w:rsidRPr="00805A5C">
        <w:rPr>
          <w:b/>
          <w:sz w:val="24"/>
          <w:u w:val="single"/>
          <w:lang w:val="es-MX"/>
        </w:rPr>
        <w:t>Primera parte: Aplicación del tratamiento térmico.</w:t>
      </w:r>
    </w:p>
    <w:p w:rsidR="00805A5C" w:rsidRPr="00805A5C" w:rsidRDefault="00805A5C" w:rsidP="00805A5C">
      <w:pPr>
        <w:ind w:left="360"/>
        <w:jc w:val="both"/>
        <w:rPr>
          <w:sz w:val="24"/>
          <w:u w:val="single"/>
          <w:lang w:val="es-MX"/>
        </w:rPr>
      </w:pPr>
    </w:p>
    <w:p w:rsidR="00805A5C" w:rsidRDefault="00805A5C" w:rsidP="0038006F">
      <w:pPr>
        <w:jc w:val="both"/>
        <w:rPr>
          <w:sz w:val="24"/>
          <w:lang w:val="es-MX"/>
        </w:rPr>
      </w:pPr>
      <w:r w:rsidRPr="00805A5C">
        <w:rPr>
          <w:sz w:val="24"/>
          <w:lang w:val="es-MX"/>
        </w:rPr>
        <w:t>Se</w:t>
      </w:r>
      <w:r>
        <w:rPr>
          <w:sz w:val="24"/>
          <w:lang w:val="es-MX"/>
        </w:rPr>
        <w:t xml:space="preserve"> realizará el tratamiento térmico d</w:t>
      </w:r>
      <w:r w:rsidR="00AB6F30">
        <w:rPr>
          <w:sz w:val="24"/>
          <w:lang w:val="es-MX"/>
        </w:rPr>
        <w:t>e una probeta de acero AISI 1040</w:t>
      </w:r>
      <w:r>
        <w:rPr>
          <w:sz w:val="24"/>
          <w:lang w:val="es-MX"/>
        </w:rPr>
        <w:t xml:space="preserve"> con la siguiente configuración:</w:t>
      </w:r>
    </w:p>
    <w:p w:rsidR="00805A5C" w:rsidRDefault="00805A5C" w:rsidP="0038006F">
      <w:pPr>
        <w:jc w:val="both"/>
        <w:rPr>
          <w:sz w:val="24"/>
          <w:lang w:val="es-MX"/>
        </w:rPr>
      </w:pPr>
    </w:p>
    <w:p w:rsidR="00805A5C" w:rsidRPr="00805A5C" w:rsidRDefault="00805A5C" w:rsidP="00805A5C">
      <w:pPr>
        <w:jc w:val="center"/>
        <w:rPr>
          <w:sz w:val="24"/>
          <w:lang w:val="es-MX"/>
        </w:rPr>
      </w:pPr>
      <w:r>
        <w:rPr>
          <w:noProof/>
          <w:sz w:val="24"/>
        </w:rPr>
        <w:drawing>
          <wp:inline distT="0" distB="0" distL="0" distR="0" wp14:anchorId="0E4970ED" wp14:editId="327DF968">
            <wp:extent cx="1576991" cy="1722905"/>
            <wp:effectExtent l="0" t="0" r="444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beta.jpg"/>
                    <pic:cNvPicPr/>
                  </pic:nvPicPr>
                  <pic:blipFill>
                    <a:blip r:embed="rId8">
                      <a:extLst>
                        <a:ext uri="{28A0092B-C50C-407E-A947-70E740481C1C}">
                          <a14:useLocalDpi xmlns:a14="http://schemas.microsoft.com/office/drawing/2010/main" val="0"/>
                        </a:ext>
                      </a:extLst>
                    </a:blip>
                    <a:stretch>
                      <a:fillRect/>
                    </a:stretch>
                  </pic:blipFill>
                  <pic:spPr>
                    <a:xfrm>
                      <a:off x="0" y="0"/>
                      <a:ext cx="1582836" cy="1729291"/>
                    </a:xfrm>
                    <a:prstGeom prst="rect">
                      <a:avLst/>
                    </a:prstGeom>
                  </pic:spPr>
                </pic:pic>
              </a:graphicData>
            </a:graphic>
          </wp:inline>
        </w:drawing>
      </w:r>
    </w:p>
    <w:p w:rsidR="00805A5C" w:rsidRDefault="00805A5C" w:rsidP="0038006F">
      <w:pPr>
        <w:jc w:val="both"/>
        <w:rPr>
          <w:sz w:val="24"/>
          <w:u w:val="single"/>
          <w:lang w:val="es-MX"/>
        </w:rPr>
      </w:pPr>
    </w:p>
    <w:p w:rsidR="009D23AB" w:rsidRPr="009D23AB" w:rsidRDefault="009D23AB" w:rsidP="009D23AB">
      <w:pPr>
        <w:numPr>
          <w:ilvl w:val="0"/>
          <w:numId w:val="9"/>
        </w:numPr>
        <w:jc w:val="both"/>
        <w:rPr>
          <w:sz w:val="24"/>
          <w:lang w:val="es-MX"/>
        </w:rPr>
      </w:pPr>
      <w:r w:rsidRPr="009D23AB">
        <w:rPr>
          <w:sz w:val="24"/>
          <w:lang w:val="es-MX"/>
        </w:rPr>
        <w:t xml:space="preserve">Se explicará el funcionamiento del durómetro </w:t>
      </w:r>
      <w:proofErr w:type="spellStart"/>
      <w:r w:rsidRPr="009D23AB">
        <w:rPr>
          <w:sz w:val="24"/>
          <w:lang w:val="es-MX"/>
        </w:rPr>
        <w:t>Ibertest</w:t>
      </w:r>
      <w:proofErr w:type="spellEnd"/>
      <w:r w:rsidRPr="009D23AB">
        <w:rPr>
          <w:sz w:val="24"/>
          <w:lang w:val="es-MX"/>
        </w:rPr>
        <w:t>.</w:t>
      </w:r>
    </w:p>
    <w:p w:rsidR="004D7672" w:rsidRDefault="004D7672" w:rsidP="009D23AB">
      <w:pPr>
        <w:numPr>
          <w:ilvl w:val="0"/>
          <w:numId w:val="9"/>
        </w:numPr>
        <w:jc w:val="both"/>
        <w:rPr>
          <w:sz w:val="24"/>
          <w:lang w:val="es-MX"/>
        </w:rPr>
      </w:pPr>
      <w:r>
        <w:rPr>
          <w:sz w:val="24"/>
          <w:lang w:val="es-MX"/>
        </w:rPr>
        <w:t>Con el durómetro Rockwell se realizará la medición de la dureza de la probeta sin tratamiento térmico (dureza del estado de suministro del acero). El estudiante registrará la dureza inicial medida. Se empleará la escala HRC.</w:t>
      </w:r>
    </w:p>
    <w:p w:rsidR="0038006F" w:rsidRDefault="00805A5C" w:rsidP="009D23AB">
      <w:pPr>
        <w:numPr>
          <w:ilvl w:val="0"/>
          <w:numId w:val="9"/>
        </w:numPr>
        <w:jc w:val="both"/>
        <w:rPr>
          <w:sz w:val="24"/>
          <w:lang w:val="es-MX"/>
        </w:rPr>
      </w:pPr>
      <w:r>
        <w:rPr>
          <w:sz w:val="24"/>
          <w:lang w:val="es-MX"/>
        </w:rPr>
        <w:t>Para efectuar el tratamiento térmico de temple colocar el horno de cámara (mufla) a la temperatura de 840 – 850ºC</w:t>
      </w:r>
      <w:r w:rsidR="0038006F">
        <w:rPr>
          <w:sz w:val="24"/>
          <w:lang w:val="es-MX"/>
        </w:rPr>
        <w:t>.</w:t>
      </w:r>
    </w:p>
    <w:p w:rsidR="00EA0F23" w:rsidRDefault="00805A5C" w:rsidP="009D23AB">
      <w:pPr>
        <w:numPr>
          <w:ilvl w:val="0"/>
          <w:numId w:val="9"/>
        </w:numPr>
        <w:jc w:val="both"/>
        <w:rPr>
          <w:sz w:val="24"/>
          <w:lang w:val="es-MX"/>
        </w:rPr>
      </w:pPr>
      <w:r w:rsidRPr="00EA0F23">
        <w:rPr>
          <w:sz w:val="24"/>
          <w:lang w:val="es-MX"/>
        </w:rPr>
        <w:t>Introducir la probeta cuando el horno se encuentre a la temperatura de tratamiento y mantenerla dentro del mismo durante 20 minutos (1 minuto por cada milímetro de diámetro).</w:t>
      </w:r>
    </w:p>
    <w:p w:rsidR="00A770BA" w:rsidRPr="00EA0F23" w:rsidRDefault="00805A5C" w:rsidP="009D23AB">
      <w:pPr>
        <w:numPr>
          <w:ilvl w:val="0"/>
          <w:numId w:val="9"/>
        </w:numPr>
        <w:jc w:val="both"/>
        <w:rPr>
          <w:sz w:val="24"/>
          <w:lang w:val="es-MX"/>
        </w:rPr>
      </w:pPr>
      <w:r w:rsidRPr="00EA0F23">
        <w:rPr>
          <w:sz w:val="24"/>
          <w:lang w:val="es-MX"/>
        </w:rPr>
        <w:t>Al cumplirse el tiempo de mantenimiento, sacar del horno e introduci</w:t>
      </w:r>
      <w:r w:rsidR="00A770BA" w:rsidRPr="00EA0F23">
        <w:rPr>
          <w:sz w:val="24"/>
          <w:lang w:val="es-MX"/>
        </w:rPr>
        <w:t>r en medio de enfri</w:t>
      </w:r>
      <w:r w:rsidR="00EA0F23">
        <w:rPr>
          <w:sz w:val="24"/>
          <w:lang w:val="es-MX"/>
        </w:rPr>
        <w:t xml:space="preserve">amiento (agua) agitando la pieza durante el enfriamiento. </w:t>
      </w:r>
    </w:p>
    <w:p w:rsidR="004D7672" w:rsidRDefault="004D7672" w:rsidP="009D23AB">
      <w:pPr>
        <w:numPr>
          <w:ilvl w:val="0"/>
          <w:numId w:val="9"/>
        </w:numPr>
        <w:jc w:val="both"/>
        <w:rPr>
          <w:sz w:val="24"/>
          <w:lang w:val="es-MX"/>
        </w:rPr>
      </w:pPr>
      <w:r>
        <w:rPr>
          <w:sz w:val="24"/>
          <w:lang w:val="es-MX"/>
        </w:rPr>
        <w:t>Con el durómetro Rockwell se realizará la medición de la dureza de la probeta una vez efectuado el tratamiento térmico (dureza del acero</w:t>
      </w:r>
      <w:r w:rsidR="00605C38">
        <w:rPr>
          <w:sz w:val="24"/>
          <w:lang w:val="es-MX"/>
        </w:rPr>
        <w:t xml:space="preserve"> tratado térmicamente</w:t>
      </w:r>
      <w:r>
        <w:rPr>
          <w:sz w:val="24"/>
          <w:lang w:val="es-MX"/>
        </w:rPr>
        <w:t xml:space="preserve">). El estudiante registrará la dureza </w:t>
      </w:r>
      <w:r w:rsidR="00605C38">
        <w:rPr>
          <w:sz w:val="24"/>
          <w:lang w:val="es-MX"/>
        </w:rPr>
        <w:t>final del acero tratado</w:t>
      </w:r>
      <w:r>
        <w:rPr>
          <w:sz w:val="24"/>
          <w:lang w:val="es-MX"/>
        </w:rPr>
        <w:t xml:space="preserve"> medida. Se empleará la escala HRC.</w:t>
      </w:r>
    </w:p>
    <w:p w:rsidR="00A770BA" w:rsidRDefault="00A770BA" w:rsidP="00A770BA">
      <w:pPr>
        <w:jc w:val="both"/>
        <w:rPr>
          <w:vanish/>
          <w:sz w:val="24"/>
          <w:lang w:val="es-MX"/>
        </w:rPr>
      </w:pPr>
    </w:p>
    <w:p w:rsidR="0038006F" w:rsidRDefault="0038006F" w:rsidP="0038006F">
      <w:pPr>
        <w:jc w:val="both"/>
        <w:rPr>
          <w:sz w:val="24"/>
          <w:lang w:val="es-MX"/>
        </w:rPr>
      </w:pPr>
    </w:p>
    <w:p w:rsidR="004D7672" w:rsidRDefault="004D7672" w:rsidP="004D7672">
      <w:pPr>
        <w:jc w:val="both"/>
        <w:rPr>
          <w:b/>
          <w:sz w:val="24"/>
          <w:lang w:val="es-MX"/>
        </w:rPr>
      </w:pPr>
      <w:r w:rsidRPr="004D7672">
        <w:rPr>
          <w:b/>
          <w:sz w:val="24"/>
          <w:u w:val="single"/>
          <w:lang w:val="es-MX"/>
        </w:rPr>
        <w:t xml:space="preserve">Segunda parte: </w:t>
      </w:r>
      <w:r w:rsidRPr="004D7672">
        <w:rPr>
          <w:b/>
          <w:sz w:val="24"/>
          <w:lang w:val="es-MX"/>
        </w:rPr>
        <w:t>Observación de estructuras metalográficas.</w:t>
      </w:r>
    </w:p>
    <w:p w:rsidR="004D7672" w:rsidRPr="004D7672" w:rsidRDefault="004D7672" w:rsidP="004D7672">
      <w:pPr>
        <w:jc w:val="both"/>
        <w:rPr>
          <w:b/>
          <w:sz w:val="24"/>
          <w:u w:val="single"/>
          <w:lang w:val="es-MX"/>
        </w:rPr>
      </w:pPr>
    </w:p>
    <w:p w:rsidR="00605C38" w:rsidRDefault="00605C38" w:rsidP="0038006F">
      <w:pPr>
        <w:numPr>
          <w:ilvl w:val="0"/>
          <w:numId w:val="3"/>
        </w:numPr>
        <w:jc w:val="both"/>
        <w:rPr>
          <w:sz w:val="24"/>
          <w:lang w:val="es-MX"/>
        </w:rPr>
      </w:pPr>
      <w:r>
        <w:rPr>
          <w:sz w:val="24"/>
          <w:lang w:val="es-MX"/>
        </w:rPr>
        <w:t>Se prepararán previamente dos probetas metalográfica</w:t>
      </w:r>
      <w:r w:rsidR="00AB6F30">
        <w:rPr>
          <w:sz w:val="24"/>
          <w:lang w:val="es-MX"/>
        </w:rPr>
        <w:t>s, la primera de acero AISI 1040</w:t>
      </w:r>
      <w:r>
        <w:rPr>
          <w:sz w:val="24"/>
          <w:lang w:val="es-MX"/>
        </w:rPr>
        <w:t xml:space="preserve"> sin tratamiento térmic</w:t>
      </w:r>
      <w:r w:rsidR="00AB6F30">
        <w:rPr>
          <w:sz w:val="24"/>
          <w:lang w:val="es-MX"/>
        </w:rPr>
        <w:t>o; la segunda de acero AISI 1040</w:t>
      </w:r>
      <w:r>
        <w:rPr>
          <w:sz w:val="24"/>
          <w:lang w:val="es-MX"/>
        </w:rPr>
        <w:t xml:space="preserve"> con tratamiento térmico de temple con el mismo régimen aplicado durante la realización del tratamiento térmico durante la práctica. </w:t>
      </w:r>
    </w:p>
    <w:p w:rsidR="0038006F" w:rsidRDefault="0038006F" w:rsidP="0038006F">
      <w:pPr>
        <w:numPr>
          <w:ilvl w:val="0"/>
          <w:numId w:val="3"/>
        </w:numPr>
        <w:jc w:val="both"/>
        <w:rPr>
          <w:sz w:val="24"/>
          <w:lang w:val="es-MX"/>
        </w:rPr>
      </w:pPr>
      <w:r>
        <w:rPr>
          <w:sz w:val="24"/>
          <w:lang w:val="es-MX"/>
        </w:rPr>
        <w:lastRenderedPageBreak/>
        <w:t>Se explicará a los estudiantes los pasos a seguir en el montaje de la probeta en el microscopio.</w:t>
      </w:r>
    </w:p>
    <w:p w:rsidR="0038006F" w:rsidRDefault="0038006F" w:rsidP="0038006F">
      <w:pPr>
        <w:numPr>
          <w:ilvl w:val="0"/>
          <w:numId w:val="3"/>
        </w:numPr>
        <w:jc w:val="both"/>
        <w:rPr>
          <w:sz w:val="24"/>
          <w:lang w:val="es-MX"/>
        </w:rPr>
      </w:pPr>
      <w:r>
        <w:rPr>
          <w:sz w:val="24"/>
          <w:lang w:val="es-MX"/>
        </w:rPr>
        <w:t>Los alumnos realizarán la observación al microscopio de las probetas. De ser posible las probetas deberán estar fabricadas de:</w:t>
      </w:r>
    </w:p>
    <w:p w:rsidR="0038006F" w:rsidRDefault="0038006F" w:rsidP="0038006F">
      <w:pPr>
        <w:numPr>
          <w:ilvl w:val="0"/>
          <w:numId w:val="3"/>
        </w:numPr>
        <w:jc w:val="both"/>
        <w:rPr>
          <w:sz w:val="24"/>
          <w:lang w:val="es-MX"/>
        </w:rPr>
      </w:pPr>
      <w:r>
        <w:rPr>
          <w:sz w:val="24"/>
          <w:lang w:val="es-MX"/>
        </w:rPr>
        <w:t>Se realizará, por parte de los estudiantes el dibujo de las probetas observadas en el microscopio metalográfico.</w:t>
      </w:r>
    </w:p>
    <w:p w:rsidR="0038006F" w:rsidRDefault="0038006F" w:rsidP="0038006F">
      <w:pPr>
        <w:jc w:val="both"/>
        <w:rPr>
          <w:sz w:val="24"/>
          <w:lang w:val="es-MX"/>
        </w:rPr>
      </w:pPr>
    </w:p>
    <w:p w:rsidR="0038006F" w:rsidRDefault="0038006F" w:rsidP="0038006F">
      <w:pPr>
        <w:jc w:val="both"/>
        <w:rPr>
          <w:sz w:val="24"/>
        </w:rPr>
      </w:pPr>
      <w:r>
        <w:rPr>
          <w:sz w:val="24"/>
        </w:rPr>
        <w:tab/>
        <w:t xml:space="preserve">El grupo de estudiantes se dividirá en subgrupos de 3, los cuales realizarán el trabajo en conjunto y entregarán su hoja de resultados de forma individual. A cada subgrupo se le asignarán probetas, efectuando en ellas la observación metalográfica de las mismas. Para ello utilizarán el microscopio metalográfico. Auxiliándose del Atlas metalográfico se determinará </w:t>
      </w:r>
      <w:r w:rsidR="009D23AB">
        <w:rPr>
          <w:sz w:val="24"/>
        </w:rPr>
        <w:t>la clasificación de</w:t>
      </w:r>
      <w:r>
        <w:rPr>
          <w:sz w:val="24"/>
        </w:rPr>
        <w:t xml:space="preserve"> la estructura metalográfica observada.</w:t>
      </w:r>
    </w:p>
    <w:p w:rsidR="0038006F" w:rsidRDefault="0038006F" w:rsidP="0038006F">
      <w:pPr>
        <w:jc w:val="both"/>
        <w:rPr>
          <w:sz w:val="24"/>
          <w:lang w:val="es-MX"/>
        </w:rPr>
      </w:pPr>
    </w:p>
    <w:p w:rsidR="0038006F" w:rsidRDefault="0038006F" w:rsidP="0038006F">
      <w:pPr>
        <w:jc w:val="both"/>
        <w:rPr>
          <w:sz w:val="24"/>
          <w:lang w:val="es-MX"/>
        </w:rPr>
      </w:pPr>
      <w:r>
        <w:rPr>
          <w:b/>
          <w:sz w:val="24"/>
          <w:lang w:val="es-MX"/>
        </w:rPr>
        <w:t>Medidas de Protección.</w:t>
      </w:r>
    </w:p>
    <w:p w:rsidR="0038006F" w:rsidRDefault="0038006F" w:rsidP="0038006F">
      <w:pPr>
        <w:jc w:val="both"/>
        <w:rPr>
          <w:sz w:val="24"/>
          <w:lang w:val="es-MX"/>
        </w:rPr>
      </w:pPr>
    </w:p>
    <w:p w:rsidR="0038006F" w:rsidRDefault="0038006F" w:rsidP="0038006F">
      <w:pPr>
        <w:numPr>
          <w:ilvl w:val="0"/>
          <w:numId w:val="4"/>
        </w:numPr>
        <w:jc w:val="both"/>
        <w:rPr>
          <w:sz w:val="24"/>
          <w:lang w:val="es-MX"/>
        </w:rPr>
      </w:pPr>
      <w:r>
        <w:rPr>
          <w:sz w:val="24"/>
          <w:lang w:val="es-MX"/>
        </w:rPr>
        <w:t>Los microscopios deben aislarse del polvo y la humedad por lo que deben estar cubiertos y en área limpia.</w:t>
      </w:r>
    </w:p>
    <w:p w:rsidR="0038006F" w:rsidRDefault="0038006F" w:rsidP="0038006F">
      <w:pPr>
        <w:numPr>
          <w:ilvl w:val="0"/>
          <w:numId w:val="4"/>
        </w:numPr>
        <w:jc w:val="both"/>
        <w:rPr>
          <w:sz w:val="24"/>
          <w:lang w:val="es-MX"/>
        </w:rPr>
      </w:pPr>
      <w:r>
        <w:rPr>
          <w:sz w:val="24"/>
          <w:lang w:val="es-MX"/>
        </w:rPr>
        <w:t>Las lentes deben ser manipuladas cuidadosamente, evitando tocar con los dedos las superficies de estos para evitar las manchas de grasa y la eliminación de la capa anti – halo de color azul o violeta que poseen la mayoría de los lentes.</w:t>
      </w:r>
    </w:p>
    <w:p w:rsidR="0038006F" w:rsidRDefault="0038006F" w:rsidP="0038006F">
      <w:pPr>
        <w:numPr>
          <w:ilvl w:val="0"/>
          <w:numId w:val="4"/>
        </w:numPr>
        <w:jc w:val="both"/>
        <w:rPr>
          <w:sz w:val="24"/>
          <w:lang w:val="es-MX"/>
        </w:rPr>
      </w:pPr>
      <w:r>
        <w:rPr>
          <w:sz w:val="24"/>
          <w:lang w:val="es-MX"/>
        </w:rPr>
        <w:t>Los lentes no solo deben limpiarse por personal especializado, excepto los de inmersión, que deben limpiarse inmediatamente de usarlos con la solución indicada por el fabricante.</w:t>
      </w:r>
    </w:p>
    <w:p w:rsidR="0038006F" w:rsidRDefault="0038006F" w:rsidP="0038006F">
      <w:pPr>
        <w:numPr>
          <w:ilvl w:val="0"/>
          <w:numId w:val="4"/>
        </w:numPr>
        <w:jc w:val="both"/>
        <w:rPr>
          <w:sz w:val="24"/>
          <w:lang w:val="es-MX"/>
        </w:rPr>
      </w:pPr>
      <w:r>
        <w:rPr>
          <w:sz w:val="24"/>
          <w:lang w:val="es-MX"/>
        </w:rPr>
        <w:t>No debe excederse la iluminación y debe tomarse en consideración las recomendaciones al respecto, en cuanto al voltaje de la fuente (máximo 12 volts) y de la lámpara.</w:t>
      </w:r>
    </w:p>
    <w:p w:rsidR="0038006F" w:rsidRDefault="0038006F" w:rsidP="0038006F">
      <w:pPr>
        <w:numPr>
          <w:ilvl w:val="0"/>
          <w:numId w:val="4"/>
        </w:numPr>
        <w:jc w:val="both"/>
        <w:rPr>
          <w:sz w:val="24"/>
          <w:lang w:val="es-MX"/>
        </w:rPr>
      </w:pPr>
      <w:r>
        <w:rPr>
          <w:sz w:val="24"/>
          <w:lang w:val="es-MX"/>
        </w:rPr>
        <w:t>No debe excederse en el tiempo indicado para el ataque químico.</w:t>
      </w:r>
    </w:p>
    <w:p w:rsidR="0038006F" w:rsidRDefault="0038006F" w:rsidP="0038006F">
      <w:pPr>
        <w:numPr>
          <w:ilvl w:val="0"/>
          <w:numId w:val="4"/>
        </w:numPr>
        <w:jc w:val="both"/>
        <w:rPr>
          <w:sz w:val="24"/>
        </w:rPr>
      </w:pPr>
      <w:r>
        <w:rPr>
          <w:sz w:val="24"/>
          <w:lang w:val="es-MX"/>
        </w:rPr>
        <w:t>Observar las medidas de seguridad en cuanto al uso del durómetro</w:t>
      </w:r>
      <w:r>
        <w:rPr>
          <w:sz w:val="24"/>
        </w:rPr>
        <w:t>.</w:t>
      </w:r>
    </w:p>
    <w:p w:rsidR="0038006F" w:rsidRDefault="0038006F" w:rsidP="0038006F">
      <w:pPr>
        <w:jc w:val="both"/>
        <w:rPr>
          <w:sz w:val="24"/>
        </w:rPr>
      </w:pPr>
    </w:p>
    <w:p w:rsidR="0038006F" w:rsidRDefault="0038006F" w:rsidP="0038006F">
      <w:pPr>
        <w:jc w:val="both"/>
        <w:rPr>
          <w:b/>
          <w:sz w:val="24"/>
          <w:lang w:val="es-MX"/>
        </w:rPr>
      </w:pPr>
      <w:r>
        <w:rPr>
          <w:b/>
          <w:sz w:val="24"/>
          <w:lang w:val="es-MX"/>
        </w:rPr>
        <w:t>Contenido del informe.</w:t>
      </w:r>
    </w:p>
    <w:p w:rsidR="0038006F" w:rsidRDefault="0038006F" w:rsidP="0038006F">
      <w:pPr>
        <w:jc w:val="both"/>
        <w:rPr>
          <w:b/>
          <w:sz w:val="24"/>
          <w:lang w:val="es-MX"/>
        </w:rPr>
      </w:pPr>
    </w:p>
    <w:p w:rsidR="0038006F" w:rsidRDefault="0038006F" w:rsidP="0038006F">
      <w:pPr>
        <w:numPr>
          <w:ilvl w:val="0"/>
          <w:numId w:val="5"/>
        </w:numPr>
        <w:jc w:val="both"/>
        <w:rPr>
          <w:sz w:val="24"/>
          <w:lang w:val="es-MX"/>
        </w:rPr>
      </w:pPr>
      <w:r>
        <w:rPr>
          <w:sz w:val="24"/>
          <w:lang w:val="es-MX"/>
        </w:rPr>
        <w:t>Elaborar presentación con número y título de la práctica, capítulo, asignatura, autor, grupo.</w:t>
      </w:r>
    </w:p>
    <w:p w:rsidR="0038006F" w:rsidRDefault="0038006F" w:rsidP="0038006F">
      <w:pPr>
        <w:numPr>
          <w:ilvl w:val="0"/>
          <w:numId w:val="5"/>
        </w:numPr>
        <w:jc w:val="both"/>
        <w:rPr>
          <w:sz w:val="24"/>
          <w:lang w:val="es-MX"/>
        </w:rPr>
      </w:pPr>
      <w:r>
        <w:rPr>
          <w:sz w:val="24"/>
          <w:lang w:val="es-MX"/>
        </w:rPr>
        <w:t>Introducción (Breve reseña del desarrollo de la práctica).</w:t>
      </w:r>
    </w:p>
    <w:p w:rsidR="0038006F" w:rsidRDefault="0038006F" w:rsidP="0038006F">
      <w:pPr>
        <w:numPr>
          <w:ilvl w:val="0"/>
          <w:numId w:val="5"/>
        </w:numPr>
        <w:jc w:val="both"/>
        <w:rPr>
          <w:sz w:val="24"/>
          <w:lang w:val="es-MX"/>
        </w:rPr>
      </w:pPr>
      <w:r>
        <w:rPr>
          <w:sz w:val="24"/>
          <w:lang w:val="es-MX"/>
        </w:rPr>
        <w:t>Dibujo de las estructuras observadas y breve descripción de las mismas.</w:t>
      </w:r>
    </w:p>
    <w:p w:rsidR="0038006F" w:rsidRDefault="009D23AB" w:rsidP="0038006F">
      <w:pPr>
        <w:numPr>
          <w:ilvl w:val="0"/>
          <w:numId w:val="5"/>
        </w:numPr>
        <w:jc w:val="both"/>
        <w:rPr>
          <w:sz w:val="24"/>
          <w:lang w:val="es-MX"/>
        </w:rPr>
      </w:pPr>
      <w:r>
        <w:rPr>
          <w:sz w:val="24"/>
          <w:lang w:val="es-MX"/>
        </w:rPr>
        <w:t xml:space="preserve">Valores </w:t>
      </w:r>
      <w:r w:rsidR="0038006F">
        <w:rPr>
          <w:sz w:val="24"/>
          <w:lang w:val="es-MX"/>
        </w:rPr>
        <w:t>de dureza con</w:t>
      </w:r>
      <w:r>
        <w:rPr>
          <w:sz w:val="24"/>
          <w:lang w:val="es-MX"/>
        </w:rPr>
        <w:t xml:space="preserve"> relación al tratamiento térmico de temple aplicado durante la técnica experimental</w:t>
      </w:r>
      <w:r w:rsidR="0038006F">
        <w:rPr>
          <w:sz w:val="24"/>
          <w:lang w:val="es-MX"/>
        </w:rPr>
        <w:t>.</w:t>
      </w:r>
    </w:p>
    <w:p w:rsidR="0038006F" w:rsidRDefault="0038006F" w:rsidP="00880416">
      <w:pPr>
        <w:numPr>
          <w:ilvl w:val="0"/>
          <w:numId w:val="5"/>
        </w:numPr>
        <w:jc w:val="both"/>
        <w:rPr>
          <w:sz w:val="24"/>
          <w:lang w:val="es-MX"/>
        </w:rPr>
      </w:pPr>
      <w:r w:rsidRPr="009D23AB">
        <w:rPr>
          <w:sz w:val="24"/>
          <w:lang w:val="es-MX"/>
        </w:rPr>
        <w:t xml:space="preserve">Conclusiones: Se analizarán la relación de lo observado </w:t>
      </w:r>
      <w:r w:rsidR="009D23AB" w:rsidRPr="009D23AB">
        <w:rPr>
          <w:sz w:val="24"/>
          <w:lang w:val="es-MX"/>
        </w:rPr>
        <w:t xml:space="preserve">al microscopio y la valoración en cuanto al cambio en el valor de la dureza de la pieza </w:t>
      </w:r>
      <w:r w:rsidRPr="009D23AB">
        <w:rPr>
          <w:sz w:val="24"/>
          <w:lang w:val="es-MX"/>
        </w:rPr>
        <w:t xml:space="preserve">con respecto a la </w:t>
      </w:r>
      <w:r w:rsidR="009D23AB" w:rsidRPr="009D23AB">
        <w:rPr>
          <w:sz w:val="24"/>
          <w:lang w:val="es-MX"/>
        </w:rPr>
        <w:t xml:space="preserve">teoría estudiada en clase en relación con el tratamiento térmico de los metales. </w:t>
      </w:r>
    </w:p>
    <w:p w:rsidR="009D23AB" w:rsidRPr="009D23AB" w:rsidRDefault="009D23AB" w:rsidP="00880416">
      <w:pPr>
        <w:numPr>
          <w:ilvl w:val="0"/>
          <w:numId w:val="5"/>
        </w:numPr>
        <w:jc w:val="both"/>
        <w:rPr>
          <w:sz w:val="24"/>
          <w:lang w:val="es-MX"/>
        </w:rPr>
      </w:pPr>
    </w:p>
    <w:p w:rsidR="0038006F" w:rsidRDefault="0038006F" w:rsidP="0038006F">
      <w:pPr>
        <w:jc w:val="both"/>
        <w:rPr>
          <w:sz w:val="24"/>
          <w:lang w:val="es-MX"/>
        </w:rPr>
      </w:pPr>
      <w:r>
        <w:rPr>
          <w:b/>
          <w:sz w:val="24"/>
          <w:lang w:val="es-MX"/>
        </w:rPr>
        <w:t>Cuestionario de preguntas comprobatorias.</w:t>
      </w:r>
    </w:p>
    <w:p w:rsidR="0038006F" w:rsidRDefault="0038006F" w:rsidP="0038006F">
      <w:pPr>
        <w:jc w:val="both"/>
        <w:rPr>
          <w:sz w:val="24"/>
          <w:lang w:val="es-MX"/>
        </w:rPr>
      </w:pPr>
    </w:p>
    <w:p w:rsidR="0038006F" w:rsidRDefault="0038006F" w:rsidP="0038006F">
      <w:pPr>
        <w:numPr>
          <w:ilvl w:val="0"/>
          <w:numId w:val="8"/>
        </w:numPr>
        <w:jc w:val="both"/>
        <w:rPr>
          <w:sz w:val="24"/>
          <w:lang w:val="es-MX"/>
        </w:rPr>
      </w:pPr>
      <w:r>
        <w:rPr>
          <w:sz w:val="24"/>
          <w:lang w:val="es-MX"/>
        </w:rPr>
        <w:t xml:space="preserve">¿Qué tipo de estructuras podrán encontrase durante la observación microscópica? </w:t>
      </w:r>
    </w:p>
    <w:p w:rsidR="0038006F" w:rsidRDefault="0038006F" w:rsidP="0038006F">
      <w:pPr>
        <w:numPr>
          <w:ilvl w:val="0"/>
          <w:numId w:val="8"/>
        </w:numPr>
        <w:jc w:val="both"/>
        <w:rPr>
          <w:sz w:val="24"/>
          <w:lang w:val="es-MX"/>
        </w:rPr>
      </w:pPr>
      <w:r>
        <w:rPr>
          <w:sz w:val="24"/>
          <w:lang w:val="es-MX"/>
        </w:rPr>
        <w:t xml:space="preserve">Que diferencias existirán entre la estructura de un acero </w:t>
      </w:r>
      <w:r w:rsidR="009D23AB">
        <w:rPr>
          <w:sz w:val="24"/>
          <w:lang w:val="es-MX"/>
        </w:rPr>
        <w:t>sin tratamiento térmico de temple</w:t>
      </w:r>
      <w:r>
        <w:rPr>
          <w:sz w:val="24"/>
          <w:lang w:val="es-MX"/>
        </w:rPr>
        <w:t xml:space="preserve"> y otro </w:t>
      </w:r>
      <w:r w:rsidR="009D23AB">
        <w:rPr>
          <w:sz w:val="24"/>
          <w:lang w:val="es-MX"/>
        </w:rPr>
        <w:t>templado</w:t>
      </w:r>
      <w:proofErr w:type="gramStart"/>
      <w:r>
        <w:rPr>
          <w:sz w:val="24"/>
          <w:lang w:val="es-MX"/>
        </w:rPr>
        <w:t>?</w:t>
      </w:r>
      <w:proofErr w:type="gramEnd"/>
    </w:p>
    <w:p w:rsidR="0038006F" w:rsidRDefault="0038006F" w:rsidP="0038006F">
      <w:pPr>
        <w:numPr>
          <w:ilvl w:val="0"/>
          <w:numId w:val="8"/>
        </w:numPr>
        <w:jc w:val="both"/>
        <w:rPr>
          <w:sz w:val="24"/>
          <w:lang w:val="es-MX"/>
        </w:rPr>
      </w:pPr>
      <w:r>
        <w:rPr>
          <w:sz w:val="24"/>
          <w:lang w:val="es-MX"/>
        </w:rPr>
        <w:t>¿Qué pasos se deberán seguir durante la realización de la práctica?</w:t>
      </w:r>
    </w:p>
    <w:p w:rsidR="0038006F" w:rsidRDefault="0038006F" w:rsidP="0038006F">
      <w:pPr>
        <w:numPr>
          <w:ilvl w:val="0"/>
          <w:numId w:val="8"/>
        </w:numPr>
        <w:jc w:val="both"/>
        <w:rPr>
          <w:sz w:val="24"/>
          <w:lang w:val="es-MX"/>
        </w:rPr>
      </w:pPr>
      <w:r>
        <w:rPr>
          <w:sz w:val="24"/>
          <w:lang w:val="es-MX"/>
        </w:rPr>
        <w:lastRenderedPageBreak/>
        <w:t>¿Qué medidas de seguridad se deberán tener en cuenta durante la ejecución de la práctica?</w:t>
      </w:r>
    </w:p>
    <w:p w:rsidR="0038006F" w:rsidRDefault="0038006F" w:rsidP="0038006F">
      <w:pPr>
        <w:jc w:val="both"/>
        <w:rPr>
          <w:sz w:val="24"/>
          <w:lang w:val="es-MX"/>
        </w:rPr>
      </w:pPr>
    </w:p>
    <w:p w:rsidR="0038006F" w:rsidRDefault="0038006F" w:rsidP="0038006F">
      <w:pPr>
        <w:jc w:val="both"/>
        <w:rPr>
          <w:b/>
          <w:sz w:val="24"/>
          <w:u w:val="single"/>
          <w:lang w:val="es-MX"/>
        </w:rPr>
      </w:pPr>
    </w:p>
    <w:p w:rsidR="0038006F" w:rsidRDefault="0038006F" w:rsidP="0038006F">
      <w:pPr>
        <w:jc w:val="both"/>
        <w:rPr>
          <w:sz w:val="24"/>
          <w:lang w:val="es-MX"/>
        </w:rPr>
      </w:pPr>
      <w:r>
        <w:rPr>
          <w:b/>
          <w:sz w:val="24"/>
          <w:u w:val="single"/>
          <w:lang w:val="es-MX"/>
        </w:rPr>
        <w:t xml:space="preserve">Anexos: </w:t>
      </w:r>
      <w:r>
        <w:rPr>
          <w:sz w:val="24"/>
          <w:lang w:val="es-MX"/>
        </w:rPr>
        <w:t>Microestructuras de</w:t>
      </w:r>
      <w:r w:rsidR="009D23AB">
        <w:rPr>
          <w:sz w:val="24"/>
          <w:lang w:val="es-MX"/>
        </w:rPr>
        <w:t>l ace</w:t>
      </w:r>
      <w:r w:rsidR="00AB6F30">
        <w:rPr>
          <w:sz w:val="24"/>
          <w:lang w:val="es-MX"/>
        </w:rPr>
        <w:t>ro AISI 1040</w:t>
      </w:r>
      <w:r w:rsidR="009D23AB">
        <w:rPr>
          <w:sz w:val="24"/>
          <w:lang w:val="es-MX"/>
        </w:rPr>
        <w:t xml:space="preserve"> con y sin tratamiento térmico de temple</w:t>
      </w:r>
      <w:r>
        <w:rPr>
          <w:sz w:val="24"/>
          <w:lang w:val="es-MX"/>
        </w:rPr>
        <w:t>.</w:t>
      </w:r>
    </w:p>
    <w:p w:rsidR="0038006F" w:rsidRDefault="0038006F" w:rsidP="0038006F">
      <w:pPr>
        <w:jc w:val="both"/>
        <w:rPr>
          <w:sz w:val="24"/>
          <w:lang w:val="es-MX"/>
        </w:rPr>
      </w:pPr>
    </w:p>
    <w:p w:rsidR="0038006F" w:rsidRDefault="002F1931" w:rsidP="002F1931">
      <w:pPr>
        <w:jc w:val="center"/>
        <w:rPr>
          <w:sz w:val="24"/>
          <w:lang w:val="es-MX"/>
        </w:rPr>
      </w:pPr>
      <w:r>
        <w:rPr>
          <w:noProof/>
          <w:sz w:val="24"/>
        </w:rPr>
        <w:drawing>
          <wp:inline distT="0" distB="0" distL="0" distR="0">
            <wp:extent cx="1695981" cy="2295226"/>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045normalizado.jpg"/>
                    <pic:cNvPicPr/>
                  </pic:nvPicPr>
                  <pic:blipFill>
                    <a:blip r:embed="rId9">
                      <a:extLst>
                        <a:ext uri="{28A0092B-C50C-407E-A947-70E740481C1C}">
                          <a14:useLocalDpi xmlns:a14="http://schemas.microsoft.com/office/drawing/2010/main" val="0"/>
                        </a:ext>
                      </a:extLst>
                    </a:blip>
                    <a:stretch>
                      <a:fillRect/>
                    </a:stretch>
                  </pic:blipFill>
                  <pic:spPr>
                    <a:xfrm>
                      <a:off x="0" y="0"/>
                      <a:ext cx="1699639" cy="2300177"/>
                    </a:xfrm>
                    <a:prstGeom prst="rect">
                      <a:avLst/>
                    </a:prstGeom>
                  </pic:spPr>
                </pic:pic>
              </a:graphicData>
            </a:graphic>
          </wp:inline>
        </w:drawing>
      </w:r>
    </w:p>
    <w:p w:rsidR="0038006F" w:rsidRDefault="0038006F" w:rsidP="0038006F">
      <w:pPr>
        <w:jc w:val="both"/>
        <w:rPr>
          <w:sz w:val="24"/>
          <w:lang w:val="es-MX"/>
        </w:rPr>
      </w:pPr>
    </w:p>
    <w:p w:rsidR="0038006F" w:rsidRDefault="00AB6F30" w:rsidP="0038006F">
      <w:pPr>
        <w:jc w:val="both"/>
        <w:rPr>
          <w:sz w:val="24"/>
          <w:lang w:val="es-MX"/>
        </w:rPr>
      </w:pPr>
      <w:r>
        <w:rPr>
          <w:sz w:val="24"/>
          <w:lang w:val="es-MX"/>
        </w:rPr>
        <w:t>Estructura de Acero AISI 1040</w:t>
      </w:r>
      <w:r w:rsidR="00315D4E">
        <w:rPr>
          <w:sz w:val="24"/>
          <w:lang w:val="es-MX"/>
        </w:rPr>
        <w:t xml:space="preserve"> sin tratamiento térmico. La estructura está conformada por granos de perlita (oscuros) y granos de ferrita (blancos). Aumento 500X</w:t>
      </w:r>
    </w:p>
    <w:p w:rsidR="0038006F" w:rsidRDefault="0038006F" w:rsidP="0038006F">
      <w:pPr>
        <w:jc w:val="both"/>
        <w:rPr>
          <w:sz w:val="24"/>
          <w:lang w:val="es-MX"/>
        </w:rPr>
      </w:pPr>
    </w:p>
    <w:p w:rsidR="0038006F" w:rsidRDefault="00315D4E" w:rsidP="00315D4E">
      <w:pPr>
        <w:jc w:val="center"/>
        <w:rPr>
          <w:sz w:val="24"/>
          <w:lang w:val="es-MX"/>
        </w:rPr>
      </w:pPr>
      <w:r>
        <w:rPr>
          <w:noProof/>
          <w:sz w:val="24"/>
        </w:rPr>
        <w:drawing>
          <wp:inline distT="0" distB="0" distL="0" distR="0">
            <wp:extent cx="4797753" cy="3203388"/>
            <wp:effectExtent l="0" t="0" r="317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1045templado.jpg"/>
                    <pic:cNvPicPr/>
                  </pic:nvPicPr>
                  <pic:blipFill>
                    <a:blip r:embed="rId10">
                      <a:extLst>
                        <a:ext uri="{28A0092B-C50C-407E-A947-70E740481C1C}">
                          <a14:useLocalDpi xmlns:a14="http://schemas.microsoft.com/office/drawing/2010/main" val="0"/>
                        </a:ext>
                      </a:extLst>
                    </a:blip>
                    <a:stretch>
                      <a:fillRect/>
                    </a:stretch>
                  </pic:blipFill>
                  <pic:spPr>
                    <a:xfrm>
                      <a:off x="0" y="0"/>
                      <a:ext cx="4801294" cy="3205752"/>
                    </a:xfrm>
                    <a:prstGeom prst="rect">
                      <a:avLst/>
                    </a:prstGeom>
                  </pic:spPr>
                </pic:pic>
              </a:graphicData>
            </a:graphic>
          </wp:inline>
        </w:drawing>
      </w:r>
    </w:p>
    <w:p w:rsidR="0038006F" w:rsidRDefault="0038006F" w:rsidP="0038006F">
      <w:pPr>
        <w:jc w:val="both"/>
        <w:rPr>
          <w:sz w:val="24"/>
          <w:lang w:val="es-MX"/>
        </w:rPr>
      </w:pPr>
    </w:p>
    <w:p w:rsidR="00315D4E" w:rsidRDefault="00315D4E" w:rsidP="00315D4E">
      <w:pPr>
        <w:jc w:val="both"/>
        <w:rPr>
          <w:sz w:val="24"/>
          <w:lang w:val="es-MX"/>
        </w:rPr>
      </w:pPr>
      <w:r>
        <w:rPr>
          <w:sz w:val="24"/>
          <w:lang w:val="es-MX"/>
        </w:rPr>
        <w:t xml:space="preserve">Estructura de Acero AISI 1040 con tratamiento térmico. La estructura está conformada por granos en forma de aguja (aciculares) de </w:t>
      </w:r>
      <w:proofErr w:type="spellStart"/>
      <w:r>
        <w:rPr>
          <w:sz w:val="24"/>
          <w:lang w:val="es-MX"/>
        </w:rPr>
        <w:t>martensita</w:t>
      </w:r>
      <w:proofErr w:type="spellEnd"/>
      <w:r>
        <w:rPr>
          <w:sz w:val="24"/>
          <w:lang w:val="es-MX"/>
        </w:rPr>
        <w:t>. Aumento 500X</w:t>
      </w:r>
    </w:p>
    <w:p w:rsidR="0038006F" w:rsidRDefault="0038006F" w:rsidP="0038006F">
      <w:pPr>
        <w:jc w:val="both"/>
        <w:rPr>
          <w:sz w:val="24"/>
          <w:lang w:val="es-MX"/>
        </w:rPr>
      </w:pPr>
    </w:p>
    <w:p w:rsidR="0038006F" w:rsidRDefault="0038006F" w:rsidP="0038006F">
      <w:pPr>
        <w:jc w:val="both"/>
        <w:rPr>
          <w:sz w:val="24"/>
          <w:lang w:val="es-MX"/>
        </w:rPr>
      </w:pPr>
    </w:p>
    <w:p w:rsidR="0038006F" w:rsidRDefault="0038006F" w:rsidP="0038006F">
      <w:pPr>
        <w:jc w:val="both"/>
        <w:rPr>
          <w:sz w:val="24"/>
          <w:lang w:val="es-MX"/>
        </w:rPr>
      </w:pPr>
    </w:p>
    <w:p w:rsidR="0038006F" w:rsidRDefault="0038006F" w:rsidP="0038006F">
      <w:pPr>
        <w:jc w:val="both"/>
        <w:rPr>
          <w:sz w:val="24"/>
          <w:lang w:val="es-MX"/>
        </w:rPr>
      </w:pPr>
    </w:p>
    <w:sectPr w:rsidR="0038006F">
      <w:footerReference w:type="even" r:id="rId11"/>
      <w:footerReference w:type="default" r:id="rId12"/>
      <w:pgSz w:w="12240" w:h="15840" w:code="1"/>
      <w:pgMar w:top="1418" w:right="1701" w:bottom="1418"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4FA" w:rsidRDefault="00AA64FA">
      <w:r>
        <w:separator/>
      </w:r>
    </w:p>
  </w:endnote>
  <w:endnote w:type="continuationSeparator" w:id="0">
    <w:p w:rsidR="00AA64FA" w:rsidRDefault="00AA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A5C" w:rsidRDefault="00805A5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05A5C" w:rsidRDefault="00805A5C">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A5C" w:rsidRDefault="00805A5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2F5E48">
      <w:rPr>
        <w:rStyle w:val="Nmerodepgina"/>
        <w:noProof/>
      </w:rPr>
      <w:t>1</w:t>
    </w:r>
    <w:r>
      <w:rPr>
        <w:rStyle w:val="Nmerodepgina"/>
      </w:rPr>
      <w:fldChar w:fldCharType="end"/>
    </w:r>
  </w:p>
  <w:p w:rsidR="00805A5C" w:rsidRDefault="00805A5C">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4FA" w:rsidRDefault="00AA64FA">
      <w:r>
        <w:separator/>
      </w:r>
    </w:p>
  </w:footnote>
  <w:footnote w:type="continuationSeparator" w:id="0">
    <w:p w:rsidR="00AA64FA" w:rsidRDefault="00AA64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173C"/>
    <w:multiLevelType w:val="hybridMultilevel"/>
    <w:tmpl w:val="F6DE2C98"/>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8892B1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
    <w:nsid w:val="095776C3"/>
    <w:multiLevelType w:val="singleLevel"/>
    <w:tmpl w:val="0C0A000F"/>
    <w:lvl w:ilvl="0">
      <w:start w:val="1"/>
      <w:numFmt w:val="decimal"/>
      <w:lvlText w:val="%1."/>
      <w:lvlJc w:val="left"/>
      <w:pPr>
        <w:tabs>
          <w:tab w:val="num" w:pos="360"/>
        </w:tabs>
        <w:ind w:left="360" w:hanging="360"/>
      </w:pPr>
    </w:lvl>
  </w:abstractNum>
  <w:abstractNum w:abstractNumId="3">
    <w:nsid w:val="2F20153A"/>
    <w:multiLevelType w:val="singleLevel"/>
    <w:tmpl w:val="0C0A000F"/>
    <w:lvl w:ilvl="0">
      <w:start w:val="1"/>
      <w:numFmt w:val="decimal"/>
      <w:lvlText w:val="%1."/>
      <w:lvlJc w:val="left"/>
      <w:pPr>
        <w:tabs>
          <w:tab w:val="num" w:pos="360"/>
        </w:tabs>
        <w:ind w:left="360" w:hanging="360"/>
      </w:pPr>
    </w:lvl>
  </w:abstractNum>
  <w:abstractNum w:abstractNumId="4">
    <w:nsid w:val="323F524E"/>
    <w:multiLevelType w:val="singleLevel"/>
    <w:tmpl w:val="0C0A0001"/>
    <w:lvl w:ilvl="0">
      <w:start w:val="1"/>
      <w:numFmt w:val="bullet"/>
      <w:lvlText w:val=""/>
      <w:lvlJc w:val="left"/>
      <w:pPr>
        <w:ind w:left="720" w:hanging="360"/>
      </w:pPr>
      <w:rPr>
        <w:rFonts w:ascii="Symbol" w:hAnsi="Symbol" w:hint="default"/>
      </w:rPr>
    </w:lvl>
  </w:abstractNum>
  <w:abstractNum w:abstractNumId="5">
    <w:nsid w:val="51447095"/>
    <w:multiLevelType w:val="singleLevel"/>
    <w:tmpl w:val="0C0A000F"/>
    <w:lvl w:ilvl="0">
      <w:start w:val="1"/>
      <w:numFmt w:val="decimal"/>
      <w:lvlText w:val="%1."/>
      <w:lvlJc w:val="left"/>
      <w:pPr>
        <w:tabs>
          <w:tab w:val="num" w:pos="360"/>
        </w:tabs>
        <w:ind w:left="360" w:hanging="360"/>
      </w:pPr>
    </w:lvl>
  </w:abstractNum>
  <w:abstractNum w:abstractNumId="6">
    <w:nsid w:val="646E1FC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nsid w:val="6FAB390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nsid w:val="76864952"/>
    <w:multiLevelType w:val="singleLevel"/>
    <w:tmpl w:val="0C0A0017"/>
    <w:lvl w:ilvl="0">
      <w:start w:val="1"/>
      <w:numFmt w:val="lowerLetter"/>
      <w:lvlText w:val="%1)"/>
      <w:lvlJc w:val="left"/>
      <w:pPr>
        <w:tabs>
          <w:tab w:val="num" w:pos="360"/>
        </w:tabs>
        <w:ind w:left="360" w:hanging="360"/>
      </w:pPr>
    </w:lvl>
  </w:abstractNum>
  <w:num w:numId="1">
    <w:abstractNumId w:val="6"/>
  </w:num>
  <w:num w:numId="2">
    <w:abstractNumId w:val="7"/>
  </w:num>
  <w:num w:numId="3">
    <w:abstractNumId w:val="3"/>
  </w:num>
  <w:num w:numId="4">
    <w:abstractNumId w:val="5"/>
  </w:num>
  <w:num w:numId="5">
    <w:abstractNumId w:val="8"/>
  </w:num>
  <w:num w:numId="6">
    <w:abstractNumId w:val="4"/>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06F"/>
    <w:rsid w:val="002F1931"/>
    <w:rsid w:val="002F5E48"/>
    <w:rsid w:val="00315D4E"/>
    <w:rsid w:val="0038006F"/>
    <w:rsid w:val="00443360"/>
    <w:rsid w:val="004D7672"/>
    <w:rsid w:val="004F3914"/>
    <w:rsid w:val="00605C38"/>
    <w:rsid w:val="00805A5C"/>
    <w:rsid w:val="009D23AB"/>
    <w:rsid w:val="00A12430"/>
    <w:rsid w:val="00A770BA"/>
    <w:rsid w:val="00AA64FA"/>
    <w:rsid w:val="00AB6F30"/>
    <w:rsid w:val="00EA0F2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06F"/>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2F5E48"/>
    <w:pPr>
      <w:keepNext/>
      <w:jc w:val="center"/>
      <w:outlineLvl w:val="0"/>
    </w:pPr>
    <w:rPr>
      <w:b/>
      <w:sz w:val="28"/>
      <w:u w:val="single"/>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semiHidden/>
    <w:rsid w:val="0038006F"/>
    <w:pPr>
      <w:jc w:val="both"/>
    </w:pPr>
    <w:rPr>
      <w:sz w:val="24"/>
    </w:rPr>
  </w:style>
  <w:style w:type="character" w:customStyle="1" w:styleId="TextoindependienteCar">
    <w:name w:val="Texto independiente Car"/>
    <w:basedOn w:val="Fuentedeprrafopredeter"/>
    <w:link w:val="Textoindependiente"/>
    <w:semiHidden/>
    <w:rsid w:val="0038006F"/>
    <w:rPr>
      <w:rFonts w:ascii="Times New Roman" w:eastAsia="Times New Roman" w:hAnsi="Times New Roman" w:cs="Times New Roman"/>
      <w:sz w:val="24"/>
      <w:szCs w:val="20"/>
      <w:lang w:eastAsia="es-ES"/>
    </w:rPr>
  </w:style>
  <w:style w:type="character" w:styleId="Nmerodepgina">
    <w:name w:val="page number"/>
    <w:basedOn w:val="Fuentedeprrafopredeter"/>
    <w:semiHidden/>
    <w:rsid w:val="0038006F"/>
  </w:style>
  <w:style w:type="paragraph" w:styleId="Piedepgina">
    <w:name w:val="footer"/>
    <w:basedOn w:val="Normal"/>
    <w:link w:val="PiedepginaCar"/>
    <w:semiHidden/>
    <w:rsid w:val="0038006F"/>
    <w:pPr>
      <w:tabs>
        <w:tab w:val="center" w:pos="4419"/>
        <w:tab w:val="right" w:pos="8838"/>
      </w:tabs>
    </w:pPr>
  </w:style>
  <w:style w:type="character" w:customStyle="1" w:styleId="PiedepginaCar">
    <w:name w:val="Pie de página Car"/>
    <w:basedOn w:val="Fuentedeprrafopredeter"/>
    <w:link w:val="Piedepgina"/>
    <w:semiHidden/>
    <w:rsid w:val="0038006F"/>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805A5C"/>
    <w:pPr>
      <w:ind w:left="720"/>
      <w:contextualSpacing/>
    </w:pPr>
  </w:style>
  <w:style w:type="character" w:customStyle="1" w:styleId="Ttulo1Car">
    <w:name w:val="Título 1 Car"/>
    <w:basedOn w:val="Fuentedeprrafopredeter"/>
    <w:link w:val="Ttulo1"/>
    <w:rsid w:val="002F5E48"/>
    <w:rPr>
      <w:rFonts w:ascii="Times New Roman" w:eastAsia="Times New Roman" w:hAnsi="Times New Roman" w:cs="Times New Roman"/>
      <w:b/>
      <w:sz w:val="28"/>
      <w:szCs w:val="20"/>
      <w:u w:val="single"/>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06F"/>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2F5E48"/>
    <w:pPr>
      <w:keepNext/>
      <w:jc w:val="center"/>
      <w:outlineLvl w:val="0"/>
    </w:pPr>
    <w:rPr>
      <w:b/>
      <w:sz w:val="28"/>
      <w:u w:val="single"/>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semiHidden/>
    <w:rsid w:val="0038006F"/>
    <w:pPr>
      <w:jc w:val="both"/>
    </w:pPr>
    <w:rPr>
      <w:sz w:val="24"/>
    </w:rPr>
  </w:style>
  <w:style w:type="character" w:customStyle="1" w:styleId="TextoindependienteCar">
    <w:name w:val="Texto independiente Car"/>
    <w:basedOn w:val="Fuentedeprrafopredeter"/>
    <w:link w:val="Textoindependiente"/>
    <w:semiHidden/>
    <w:rsid w:val="0038006F"/>
    <w:rPr>
      <w:rFonts w:ascii="Times New Roman" w:eastAsia="Times New Roman" w:hAnsi="Times New Roman" w:cs="Times New Roman"/>
      <w:sz w:val="24"/>
      <w:szCs w:val="20"/>
      <w:lang w:eastAsia="es-ES"/>
    </w:rPr>
  </w:style>
  <w:style w:type="character" w:styleId="Nmerodepgina">
    <w:name w:val="page number"/>
    <w:basedOn w:val="Fuentedeprrafopredeter"/>
    <w:semiHidden/>
    <w:rsid w:val="0038006F"/>
  </w:style>
  <w:style w:type="paragraph" w:styleId="Piedepgina">
    <w:name w:val="footer"/>
    <w:basedOn w:val="Normal"/>
    <w:link w:val="PiedepginaCar"/>
    <w:semiHidden/>
    <w:rsid w:val="0038006F"/>
    <w:pPr>
      <w:tabs>
        <w:tab w:val="center" w:pos="4419"/>
        <w:tab w:val="right" w:pos="8838"/>
      </w:tabs>
    </w:pPr>
  </w:style>
  <w:style w:type="character" w:customStyle="1" w:styleId="PiedepginaCar">
    <w:name w:val="Pie de página Car"/>
    <w:basedOn w:val="Fuentedeprrafopredeter"/>
    <w:link w:val="Piedepgina"/>
    <w:semiHidden/>
    <w:rsid w:val="0038006F"/>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805A5C"/>
    <w:pPr>
      <w:ind w:left="720"/>
      <w:contextualSpacing/>
    </w:pPr>
  </w:style>
  <w:style w:type="character" w:customStyle="1" w:styleId="Ttulo1Car">
    <w:name w:val="Título 1 Car"/>
    <w:basedOn w:val="Fuentedeprrafopredeter"/>
    <w:link w:val="Ttulo1"/>
    <w:rsid w:val="002F5E48"/>
    <w:rPr>
      <w:rFonts w:ascii="Times New Roman" w:eastAsia="Times New Roman" w:hAnsi="Times New Roman" w:cs="Times New Roman"/>
      <w:b/>
      <w:sz w:val="28"/>
      <w:szCs w:val="20"/>
      <w:u w:val="single"/>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5</Pages>
  <Words>986</Words>
  <Characters>5424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dc:creator>
  <cp:keywords/>
  <dc:description/>
  <cp:lastModifiedBy>eduardo</cp:lastModifiedBy>
  <cp:revision>8</cp:revision>
  <dcterms:created xsi:type="dcterms:W3CDTF">2015-10-01T01:03:00Z</dcterms:created>
  <dcterms:modified xsi:type="dcterms:W3CDTF">2015-10-03T14:51:00Z</dcterms:modified>
</cp:coreProperties>
</file>